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954"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926"/>
        <w:gridCol w:w="2106"/>
        <w:gridCol w:w="1440"/>
        <w:gridCol w:w="720"/>
        <w:gridCol w:w="900"/>
        <w:gridCol w:w="810"/>
        <w:gridCol w:w="810"/>
        <w:gridCol w:w="810"/>
        <w:gridCol w:w="810"/>
        <w:gridCol w:w="810"/>
        <w:gridCol w:w="720"/>
        <w:gridCol w:w="720"/>
        <w:gridCol w:w="630"/>
        <w:gridCol w:w="742"/>
      </w:tblGrid>
      <w:tr w:rsidR="00BD265F" w:rsidTr="00BD265F">
        <w:trPr>
          <w:trHeight w:val="455"/>
          <w:tblHeader/>
        </w:trPr>
        <w:tc>
          <w:tcPr>
            <w:tcW w:w="926"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r>
              <w:t>CODE</w:t>
            </w:r>
          </w:p>
        </w:tc>
        <w:tc>
          <w:tcPr>
            <w:tcW w:w="2106"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p>
        </w:tc>
        <w:tc>
          <w:tcPr>
            <w:tcW w:w="144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r>
              <w:t>PLOT</w:t>
            </w:r>
          </w:p>
        </w:tc>
        <w:tc>
          <w:tcPr>
            <w:tcW w:w="72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r>
              <w:t>1</w:t>
            </w:r>
          </w:p>
        </w:tc>
        <w:tc>
          <w:tcPr>
            <w:tcW w:w="90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r>
              <w:t>2</w:t>
            </w:r>
          </w:p>
        </w:tc>
        <w:tc>
          <w:tcPr>
            <w:tcW w:w="81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r>
              <w:t>3</w:t>
            </w:r>
          </w:p>
        </w:tc>
        <w:tc>
          <w:tcPr>
            <w:tcW w:w="81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r>
              <w:t>4</w:t>
            </w:r>
          </w:p>
        </w:tc>
        <w:tc>
          <w:tcPr>
            <w:tcW w:w="81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r>
              <w:t>5</w:t>
            </w:r>
          </w:p>
        </w:tc>
        <w:tc>
          <w:tcPr>
            <w:tcW w:w="81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r>
              <w:t>6</w:t>
            </w:r>
          </w:p>
        </w:tc>
        <w:tc>
          <w:tcPr>
            <w:tcW w:w="81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r>
              <w:t>7</w:t>
            </w:r>
          </w:p>
        </w:tc>
        <w:tc>
          <w:tcPr>
            <w:tcW w:w="72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r>
              <w:t>8</w:t>
            </w:r>
          </w:p>
        </w:tc>
        <w:tc>
          <w:tcPr>
            <w:tcW w:w="72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r>
              <w:t>9</w:t>
            </w:r>
          </w:p>
        </w:tc>
        <w:tc>
          <w:tcPr>
            <w:tcW w:w="63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r>
              <w:t>10</w:t>
            </w:r>
          </w:p>
        </w:tc>
        <w:tc>
          <w:tcPr>
            <w:tcW w:w="742"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BD265F" w:rsidRDefault="00BD265F">
            <w:pPr>
              <w:pStyle w:val="TableStyle1"/>
            </w:pPr>
            <w:r>
              <w:t>11</w:t>
            </w:r>
          </w:p>
        </w:tc>
      </w:tr>
      <w:tr w:rsidR="00BD265F" w:rsidTr="00BD265F">
        <w:trPr>
          <w:trHeight w:val="728"/>
          <w:tblHeader/>
        </w:trPr>
        <w:tc>
          <w:tcPr>
            <w:tcW w:w="926"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BD265F">
            <w:pPr>
              <w:pStyle w:val="TableStyle1"/>
            </w:pPr>
            <w:r>
              <w:t>Xanthoria</w:t>
            </w:r>
            <w:r w:rsidR="00AE1FD4">
              <w:t xml:space="preserve"> transect</w:t>
            </w:r>
          </w:p>
        </w:tc>
        <w:tc>
          <w:tcPr>
            <w:tcW w:w="2106"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AE1FD4">
            <w:pPr>
              <w:pStyle w:val="TableStyle1"/>
            </w:pPr>
            <w:r>
              <w:t>Latin name</w:t>
            </w:r>
          </w:p>
        </w:tc>
        <w:tc>
          <w:tcPr>
            <w:tcW w:w="144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AE1FD4">
            <w:pPr>
              <w:pStyle w:val="TableStyle1"/>
            </w:pPr>
            <w:r>
              <w:t>Common name</w:t>
            </w:r>
          </w:p>
        </w:tc>
        <w:tc>
          <w:tcPr>
            <w:tcW w:w="72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AE1FD4">
            <w:pPr>
              <w:pStyle w:val="TableStyle1"/>
            </w:pPr>
            <w:r>
              <w:t>1m</w:t>
            </w:r>
          </w:p>
        </w:tc>
        <w:tc>
          <w:tcPr>
            <w:tcW w:w="90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AE1FD4">
            <w:pPr>
              <w:pStyle w:val="TableStyle1"/>
            </w:pPr>
            <w:r>
              <w:t>10m</w:t>
            </w:r>
          </w:p>
        </w:tc>
        <w:tc>
          <w:tcPr>
            <w:tcW w:w="81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AE1FD4">
            <w:pPr>
              <w:pStyle w:val="TableStyle1"/>
            </w:pPr>
            <w:r>
              <w:t>20m</w:t>
            </w:r>
          </w:p>
        </w:tc>
        <w:tc>
          <w:tcPr>
            <w:tcW w:w="81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AE1FD4">
            <w:pPr>
              <w:pStyle w:val="TableStyle1"/>
            </w:pPr>
            <w:r>
              <w:t>30m</w:t>
            </w:r>
          </w:p>
        </w:tc>
        <w:tc>
          <w:tcPr>
            <w:tcW w:w="81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AE1FD4">
            <w:pPr>
              <w:pStyle w:val="TableStyle1"/>
            </w:pPr>
            <w:r>
              <w:t>40m</w:t>
            </w:r>
          </w:p>
        </w:tc>
        <w:tc>
          <w:tcPr>
            <w:tcW w:w="81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AE1FD4">
            <w:pPr>
              <w:pStyle w:val="TableStyle1"/>
            </w:pPr>
            <w:r>
              <w:t>50m</w:t>
            </w:r>
          </w:p>
        </w:tc>
        <w:tc>
          <w:tcPr>
            <w:tcW w:w="81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AE1FD4">
            <w:pPr>
              <w:pStyle w:val="TableStyle1"/>
            </w:pPr>
            <w:r>
              <w:t>60m</w:t>
            </w:r>
          </w:p>
        </w:tc>
        <w:tc>
          <w:tcPr>
            <w:tcW w:w="72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AE1FD4">
            <w:pPr>
              <w:pStyle w:val="TableStyle1"/>
            </w:pPr>
            <w:r>
              <w:t>70m</w:t>
            </w:r>
          </w:p>
        </w:tc>
        <w:tc>
          <w:tcPr>
            <w:tcW w:w="72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AE1FD4">
            <w:pPr>
              <w:pStyle w:val="TableStyle1"/>
            </w:pPr>
            <w:r>
              <w:t>80m</w:t>
            </w:r>
          </w:p>
        </w:tc>
        <w:tc>
          <w:tcPr>
            <w:tcW w:w="630"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AE1FD4">
            <w:pPr>
              <w:pStyle w:val="TableStyle1"/>
            </w:pPr>
            <w:r>
              <w:t>90m</w:t>
            </w:r>
          </w:p>
        </w:tc>
        <w:tc>
          <w:tcPr>
            <w:tcW w:w="742"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822A1F" w:rsidRDefault="00AE1FD4">
            <w:pPr>
              <w:pStyle w:val="TableStyle1"/>
            </w:pPr>
            <w:r>
              <w:t>100m</w:t>
            </w:r>
          </w:p>
        </w:tc>
      </w:tr>
      <w:tr w:rsidR="00822A1F" w:rsidTr="00BD265F">
        <w:tblPrEx>
          <w:shd w:val="clear" w:color="auto" w:fill="auto"/>
        </w:tblPrEx>
        <w:trPr>
          <w:trHeight w:val="968"/>
        </w:trPr>
        <w:tc>
          <w:tcPr>
            <w:tcW w:w="926" w:type="dxa"/>
            <w:tcBorders>
              <w:top w:val="single" w:sz="4"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4"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Cassiopeia mertensiana</w:t>
            </w:r>
          </w:p>
        </w:tc>
        <w:tc>
          <w:tcPr>
            <w:tcW w:w="144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White mountain heather</w:t>
            </w:r>
          </w:p>
        </w:tc>
        <w:tc>
          <w:tcPr>
            <w:tcW w:w="72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90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10</w:t>
            </w:r>
          </w:p>
        </w:tc>
        <w:tc>
          <w:tcPr>
            <w:tcW w:w="72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85</w:t>
            </w:r>
          </w:p>
        </w:tc>
        <w:tc>
          <w:tcPr>
            <w:tcW w:w="72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10</w:t>
            </w:r>
          </w:p>
        </w:tc>
        <w:tc>
          <w:tcPr>
            <w:tcW w:w="63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70</w:t>
            </w:r>
          </w:p>
        </w:tc>
        <w:tc>
          <w:tcPr>
            <w:tcW w:w="742"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48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POACEAE</w:t>
            </w:r>
          </w:p>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Poa</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5</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r>
      <w:tr w:rsidR="00822A1F" w:rsidTr="00BD265F">
        <w:tblPrEx>
          <w:shd w:val="clear" w:color="auto" w:fill="auto"/>
        </w:tblPrEx>
        <w:trPr>
          <w:trHeight w:val="96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Equisetum scirpoides</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Dwarf scouring rush</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48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Salix arctica</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Arctic willow</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r>
      <w:tr w:rsidR="00BD265F" w:rsidTr="00BD265F">
        <w:tblPrEx>
          <w:shd w:val="clear" w:color="auto" w:fill="auto"/>
        </w:tblPrEx>
        <w:trPr>
          <w:trHeight w:val="48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BISTVIV</w:t>
            </w:r>
          </w:p>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Bistorta vivipara</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Alpine bistort</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r>
      <w:tr w:rsidR="00822A1F" w:rsidTr="00BD265F">
        <w:tblPrEx>
          <w:shd w:val="clear" w:color="auto" w:fill="auto"/>
        </w:tblPrEx>
        <w:trPr>
          <w:trHeight w:val="72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CAREALB</w:t>
            </w:r>
          </w:p>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Carex albonigra</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Two toned sedge</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96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ARTENOR</w:t>
            </w:r>
          </w:p>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Artemis Norwegian spp. Saxatilis</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Alpine sagewort</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5</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5</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3</w:t>
            </w:r>
          </w:p>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r>
      <w:tr w:rsidR="00822A1F" w:rsidTr="00BD265F">
        <w:tblPrEx>
          <w:shd w:val="clear" w:color="auto" w:fill="auto"/>
        </w:tblPrEx>
        <w:trPr>
          <w:trHeight w:val="72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HIERGRA</w:t>
            </w:r>
          </w:p>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Hieracium gracile</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Alpine hawkweed</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72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lastRenderedPageBreak/>
              <w:t>ANTEALP</w:t>
            </w:r>
          </w:p>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BD265F">
            <w:pPr>
              <w:pStyle w:val="TableStyle2"/>
            </w:pPr>
            <w:r>
              <w:t>Antenna</w:t>
            </w:r>
            <w:r w:rsidR="00AE1FD4">
              <w:t>ria alpine</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Alpine pussytoes</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10</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3</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3</w:t>
            </w:r>
          </w:p>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3</w:t>
            </w:r>
          </w:p>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r>
      <w:tr w:rsidR="00822A1F" w:rsidTr="00BD265F">
        <w:tblPrEx>
          <w:shd w:val="clear" w:color="auto" w:fill="auto"/>
        </w:tblPrEx>
        <w:trPr>
          <w:trHeight w:val="96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Polemonium boreale</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Northern Jacob's ladder</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96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PHYLEMP</w:t>
            </w:r>
          </w:p>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BD265F">
            <w:pPr>
              <w:pStyle w:val="TableStyle2"/>
            </w:pPr>
            <w:r>
              <w:t>Phyllo</w:t>
            </w:r>
            <w:r w:rsidR="00AE1FD4">
              <w:t>doce empetriformis</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Red mountain heather</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5</w:t>
            </w:r>
          </w:p>
        </w:tc>
      </w:tr>
      <w:tr w:rsidR="00822A1F" w:rsidTr="00BD265F">
        <w:tblPrEx>
          <w:shd w:val="clear" w:color="auto" w:fill="auto"/>
        </w:tblPrEx>
        <w:trPr>
          <w:trHeight w:val="72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BRYOPSIDA sp.</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15</w:t>
            </w:r>
          </w:p>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48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ARNILAT</w:t>
            </w:r>
          </w:p>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Arnica latifolia</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Mountain arnica</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r>
      <w:tr w:rsidR="00822A1F" w:rsidTr="00BD265F">
        <w:tblPrEx>
          <w:shd w:val="clear" w:color="auto" w:fill="auto"/>
        </w:tblPrEx>
        <w:trPr>
          <w:trHeight w:val="96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CASTRHE</w:t>
            </w:r>
          </w:p>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Castilleja rhexifolia</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Alpine paintbrush</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72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Dryas octopetala</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White mountain avens</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40</w:t>
            </w:r>
          </w:p>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5</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40</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40</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r>
      <w:tr w:rsidR="00822A1F" w:rsidTr="00BD265F">
        <w:tblPrEx>
          <w:shd w:val="clear" w:color="auto" w:fill="auto"/>
        </w:tblPrEx>
        <w:trPr>
          <w:trHeight w:val="72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MICRNIV</w:t>
            </w:r>
          </w:p>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Mircanthes nivalis</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Alpine saxifrage</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RPr="006247FC" w:rsidTr="00BD265F">
        <w:tblPrEx>
          <w:shd w:val="clear" w:color="auto" w:fill="auto"/>
        </w:tblPrEx>
        <w:trPr>
          <w:trHeight w:val="279"/>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Pr="006247FC" w:rsidRDefault="00822A1F">
            <w:pPr>
              <w:rPr>
                <w:rFonts w:asciiTheme="minorHAnsi" w:hAnsiTheme="minorHAnsi" w:cstheme="minorHAnsi"/>
                <w:sz w:val="20"/>
              </w:rPr>
            </w:pPr>
          </w:p>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Pr="006247FC" w:rsidRDefault="006247FC">
            <w:pPr>
              <w:rPr>
                <w:rFonts w:asciiTheme="minorHAnsi" w:hAnsiTheme="minorHAnsi" w:cstheme="minorHAnsi"/>
                <w:sz w:val="20"/>
              </w:rPr>
            </w:pPr>
            <w:r w:rsidRPr="006247FC">
              <w:rPr>
                <w:rFonts w:asciiTheme="minorHAnsi" w:hAnsiTheme="minorHAnsi" w:cstheme="minorHAnsi"/>
                <w:sz w:val="20"/>
              </w:rPr>
              <w:t>Sibbaldia procumbens</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Pr="006247FC" w:rsidRDefault="00822A1F">
            <w:pPr>
              <w:rPr>
                <w:rFonts w:asciiTheme="minorHAnsi" w:hAnsiTheme="minorHAnsi" w:cstheme="minorHAnsi"/>
                <w:sz w:val="20"/>
              </w:rPr>
            </w:pP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Pr="006247FC" w:rsidRDefault="00822A1F">
            <w:pPr>
              <w:rPr>
                <w:rFonts w:asciiTheme="minorHAnsi" w:hAnsiTheme="minorHAnsi" w:cstheme="minorHAnsi"/>
                <w:sz w:val="20"/>
              </w:rPr>
            </w:pPr>
          </w:p>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Pr="006247FC" w:rsidRDefault="00822A1F">
            <w:pPr>
              <w:rPr>
                <w:rFonts w:asciiTheme="minorHAnsi" w:hAnsiTheme="minorHAnsi" w:cstheme="minorHAnsi"/>
                <w:sz w:val="20"/>
              </w:rPr>
            </w:pP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Pr="006247FC" w:rsidRDefault="00822A1F">
            <w:pPr>
              <w:rPr>
                <w:rFonts w:asciiTheme="minorHAnsi" w:hAnsiTheme="minorHAnsi" w:cstheme="minorHAnsi"/>
                <w:sz w:val="20"/>
              </w:rPr>
            </w:pP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Pr="006247FC" w:rsidRDefault="00822A1F">
            <w:pPr>
              <w:rPr>
                <w:rFonts w:asciiTheme="minorHAnsi" w:hAnsiTheme="minorHAnsi" w:cstheme="minorHAnsi"/>
                <w:sz w:val="20"/>
              </w:rPr>
            </w:pP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Pr="006247FC" w:rsidRDefault="00822A1F">
            <w:pPr>
              <w:rPr>
                <w:rFonts w:asciiTheme="minorHAnsi" w:hAnsiTheme="minorHAnsi" w:cstheme="minorHAnsi"/>
                <w:sz w:val="20"/>
              </w:rPr>
            </w:pP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Pr="006247FC" w:rsidRDefault="00822A1F">
            <w:pPr>
              <w:rPr>
                <w:rFonts w:asciiTheme="minorHAnsi" w:hAnsiTheme="minorHAnsi" w:cstheme="minorHAnsi"/>
                <w:sz w:val="20"/>
              </w:rPr>
            </w:pP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Pr="006247FC" w:rsidRDefault="006247FC">
            <w:pPr>
              <w:rPr>
                <w:rFonts w:asciiTheme="minorHAnsi" w:hAnsiTheme="minorHAnsi" w:cstheme="minorHAnsi"/>
                <w:sz w:val="20"/>
              </w:rPr>
            </w:pPr>
            <w:r>
              <w:rPr>
                <w:rFonts w:asciiTheme="minorHAnsi" w:hAnsiTheme="minorHAnsi" w:cstheme="minorHAnsi"/>
                <w:sz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Pr="006247FC" w:rsidRDefault="006247FC">
            <w:pPr>
              <w:rPr>
                <w:rFonts w:asciiTheme="minorHAnsi" w:hAnsiTheme="minorHAnsi" w:cstheme="minorHAnsi"/>
                <w:sz w:val="20"/>
              </w:rPr>
            </w:pPr>
            <w:r>
              <w:rPr>
                <w:rFonts w:asciiTheme="minorHAnsi" w:hAnsiTheme="minorHAnsi" w:cstheme="minorHAnsi"/>
                <w:sz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Pr="006247FC" w:rsidRDefault="00822A1F">
            <w:pPr>
              <w:rPr>
                <w:rFonts w:asciiTheme="minorHAnsi" w:hAnsiTheme="minorHAnsi" w:cstheme="minorHAnsi"/>
                <w:sz w:val="20"/>
              </w:rPr>
            </w:pPr>
          </w:p>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Pr="006247FC" w:rsidRDefault="00822A1F">
            <w:pPr>
              <w:rPr>
                <w:rFonts w:asciiTheme="minorHAnsi" w:hAnsiTheme="minorHAnsi" w:cstheme="minorHAnsi"/>
                <w:sz w:val="20"/>
              </w:rPr>
            </w:pPr>
          </w:p>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Pr="006247FC" w:rsidRDefault="00822A1F">
            <w:pPr>
              <w:rPr>
                <w:rFonts w:asciiTheme="minorHAnsi" w:hAnsiTheme="minorHAnsi" w:cstheme="minorHAnsi"/>
                <w:sz w:val="20"/>
              </w:rPr>
            </w:pPr>
          </w:p>
        </w:tc>
      </w:tr>
      <w:tr w:rsidR="00822A1F" w:rsidTr="00BD265F">
        <w:tblPrEx>
          <w:shd w:val="clear" w:color="auto" w:fill="auto"/>
        </w:tblPrEx>
        <w:trPr>
          <w:trHeight w:val="48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Bare rock</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45</w:t>
            </w:r>
          </w:p>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80</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90</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50</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95</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4</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48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Bare earth</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5</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r>
      <w:tr w:rsidR="00822A1F" w:rsidTr="00BD265F">
        <w:tblPrEx>
          <w:shd w:val="clear" w:color="auto" w:fill="auto"/>
        </w:tblPrEx>
        <w:trPr>
          <w:trHeight w:val="96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Anemone parviflora</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48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rsidP="006D1982">
            <w:pPr>
              <w:pStyle w:val="TableStyle2"/>
            </w:pPr>
            <w:r>
              <w:t>C</w:t>
            </w:r>
            <w:r w:rsidR="006D1982">
              <w:t>etraria</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r>
      <w:tr w:rsidR="00822A1F" w:rsidTr="00BD265F">
        <w:tblPrEx>
          <w:shd w:val="clear" w:color="auto" w:fill="auto"/>
        </w:tblPrEx>
        <w:trPr>
          <w:trHeight w:val="120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White and grey crustose lichens</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4</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20</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120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Yellow and green foliose lichens</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5</w:t>
            </w:r>
          </w:p>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3</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r>
      <w:tr w:rsidR="00822A1F" w:rsidTr="00BD265F">
        <w:tblPrEx>
          <w:shd w:val="clear" w:color="auto" w:fill="auto"/>
        </w:tblPrEx>
        <w:trPr>
          <w:trHeight w:val="48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Xanthoria</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5</w:t>
            </w:r>
          </w:p>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48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Leaf litter</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21</w:t>
            </w:r>
          </w:p>
        </w:tc>
      </w:tr>
      <w:tr w:rsidR="00822A1F" w:rsidTr="00BD265F">
        <w:tblPrEx>
          <w:shd w:val="clear" w:color="auto" w:fill="auto"/>
        </w:tblPrEx>
        <w:trPr>
          <w:trHeight w:val="48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Goat hair</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r>
      <w:tr w:rsidR="00BD265F" w:rsidTr="00BD265F">
        <w:tblPrEx>
          <w:shd w:val="clear" w:color="auto" w:fill="auto"/>
        </w:tblPrEx>
        <w:trPr>
          <w:trHeight w:val="72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ACHIMIL</w:t>
            </w:r>
          </w:p>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Achillea millefolium</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Yarrow</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r>
      <w:tr w:rsidR="00822A1F" w:rsidTr="00BD265F">
        <w:tblPrEx>
          <w:shd w:val="clear" w:color="auto" w:fill="auto"/>
        </w:tblPrEx>
        <w:trPr>
          <w:trHeight w:val="72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DRABALB</w:t>
            </w:r>
          </w:p>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Draba albertina</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Slender draba</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96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VAHLATR</w:t>
            </w:r>
          </w:p>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Vahlodea atropurpurea</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r>
      <w:tr w:rsidR="00822A1F" w:rsidTr="00BD265F">
        <w:tblPrEx>
          <w:shd w:val="clear" w:color="auto" w:fill="auto"/>
        </w:tblPrEx>
        <w:trPr>
          <w:trHeight w:val="48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Goat poop</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96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Polytrichum juniperum</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4</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5</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r>
      <w:tr w:rsidR="00822A1F" w:rsidTr="00BD265F">
        <w:tblPrEx>
          <w:shd w:val="clear" w:color="auto" w:fill="auto"/>
        </w:tblPrEx>
        <w:trPr>
          <w:trHeight w:val="72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VEROWOR1</w:t>
            </w:r>
          </w:p>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Veronica w. Var. w.</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Veronica</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96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lastRenderedPageBreak/>
              <w:t>EPILANA</w:t>
            </w:r>
          </w:p>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Epilobium a avail.idifolium</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rsidP="006D1982">
            <w:pPr>
              <w:pStyle w:val="TableStyle2"/>
            </w:pPr>
            <w:r>
              <w:t>Alpine willowhe</w:t>
            </w:r>
            <w:r w:rsidR="006D1982">
              <w:t>r</w:t>
            </w:r>
            <w:r>
              <w:t>b</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r>
      <w:tr w:rsidR="00822A1F" w:rsidTr="00BD265F">
        <w:tblPrEx>
          <w:shd w:val="clear" w:color="auto" w:fill="auto"/>
        </w:tblPrEx>
        <w:trPr>
          <w:trHeight w:val="279"/>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Cladina</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72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AE1FD4">
            <w:pPr>
              <w:pStyle w:val="TableStyle1"/>
            </w:pPr>
            <w:r>
              <w:t>LUZUSPI</w:t>
            </w:r>
          </w:p>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Luzulu spicata</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Spiked woodrush</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8</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r>
      <w:tr w:rsidR="00822A1F" w:rsidTr="00BD265F">
        <w:tblPrEx>
          <w:shd w:val="clear" w:color="auto" w:fill="auto"/>
        </w:tblPrEx>
        <w:trPr>
          <w:trHeight w:val="72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Pluerocarpus moss</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r>
      <w:tr w:rsidR="00BD265F" w:rsidTr="00BD265F">
        <w:tblPrEx>
          <w:shd w:val="clear" w:color="auto" w:fill="auto"/>
        </w:tblPrEx>
        <w:trPr>
          <w:trHeight w:val="72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rsidP="006D1982">
            <w:pPr>
              <w:pStyle w:val="TableStyle2"/>
            </w:pPr>
            <w:r>
              <w:t xml:space="preserve">Arctostaphylus </w:t>
            </w:r>
            <w:r w:rsidR="006D1982">
              <w:t>u</w:t>
            </w:r>
            <w:r>
              <w:t>va-ursa</w:t>
            </w:r>
          </w:p>
        </w:tc>
        <w:tc>
          <w:tcPr>
            <w:tcW w:w="144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pStyle w:val="TableStyle2"/>
            </w:pPr>
            <w:r>
              <w:t>Kinnickinick</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90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2</w:t>
            </w:r>
          </w:p>
        </w:tc>
        <w:tc>
          <w:tcPr>
            <w:tcW w:w="72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63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c>
          <w:tcPr>
            <w:tcW w:w="742"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822A1F" w:rsidRDefault="00822A1F"/>
        </w:tc>
      </w:tr>
      <w:tr w:rsidR="00822A1F" w:rsidTr="00BD265F">
        <w:tblPrEx>
          <w:shd w:val="clear" w:color="auto" w:fill="auto"/>
        </w:tblPrEx>
        <w:trPr>
          <w:trHeight w:val="965"/>
        </w:trPr>
        <w:tc>
          <w:tcPr>
            <w:tcW w:w="926"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tcPr>
          <w:p w:rsidR="00822A1F" w:rsidRDefault="00822A1F"/>
        </w:tc>
        <w:tc>
          <w:tcPr>
            <w:tcW w:w="2106" w:type="dxa"/>
            <w:tcBorders>
              <w:top w:val="single" w:sz="2" w:space="0" w:color="000000"/>
              <w:left w:val="single" w:sz="4"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Ranunculus occidentali</w:t>
            </w:r>
          </w:p>
        </w:tc>
        <w:tc>
          <w:tcPr>
            <w:tcW w:w="144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pStyle w:val="TableStyle2"/>
            </w:pPr>
            <w:r>
              <w:t>Western buttercup</w:t>
            </w:r>
          </w:p>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8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822A1F"/>
        </w:tc>
        <w:tc>
          <w:tcPr>
            <w:tcW w:w="72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63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c>
          <w:tcPr>
            <w:tcW w:w="742"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22A1F" w:rsidRDefault="00AE1FD4">
            <w:pPr>
              <w:jc w:val="right"/>
            </w:pPr>
            <w:r>
              <w:rPr>
                <w:rFonts w:ascii="Helvetica" w:hAnsi="Helvetica" w:cs="Arial Unicode MS"/>
                <w:color w:val="000000"/>
                <w:sz w:val="20"/>
                <w:szCs w:val="20"/>
              </w:rPr>
              <w:t>1</w:t>
            </w:r>
          </w:p>
        </w:tc>
      </w:tr>
      <w:tr w:rsidR="006247FC" w:rsidRPr="00BD265F" w:rsidTr="006247FC">
        <w:tblPrEx>
          <w:shd w:val="clear" w:color="auto" w:fill="auto"/>
        </w:tblPrEx>
        <w:trPr>
          <w:trHeight w:val="488"/>
        </w:trPr>
        <w:tc>
          <w:tcPr>
            <w:tcW w:w="926"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822A1F"/>
        </w:tc>
        <w:tc>
          <w:tcPr>
            <w:tcW w:w="2106"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AE1FD4">
            <w:pPr>
              <w:pStyle w:val="TableStyle1"/>
              <w:rPr>
                <w:b w:val="0"/>
              </w:rPr>
            </w:pPr>
            <w:r w:rsidRPr="00BD265F">
              <w:rPr>
                <w:b w:val="0"/>
              </w:rPr>
              <w:t>Cladonia</w:t>
            </w:r>
          </w:p>
        </w:tc>
        <w:tc>
          <w:tcPr>
            <w:tcW w:w="144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822A1F"/>
        </w:tc>
        <w:tc>
          <w:tcPr>
            <w:tcW w:w="72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AE1FD4">
            <w:pPr>
              <w:jc w:val="right"/>
            </w:pPr>
            <w:r w:rsidRPr="00BD265F">
              <w:rPr>
                <w:rFonts w:ascii="Helvetica" w:hAnsi="Helvetica" w:cs="Arial Unicode MS"/>
                <w:bCs/>
                <w:color w:val="000000"/>
                <w:sz w:val="20"/>
                <w:szCs w:val="20"/>
              </w:rPr>
              <w:t>1</w:t>
            </w:r>
          </w:p>
        </w:tc>
        <w:tc>
          <w:tcPr>
            <w:tcW w:w="90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822A1F"/>
        </w:tc>
        <w:tc>
          <w:tcPr>
            <w:tcW w:w="81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822A1F"/>
        </w:tc>
        <w:tc>
          <w:tcPr>
            <w:tcW w:w="81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822A1F"/>
        </w:tc>
        <w:tc>
          <w:tcPr>
            <w:tcW w:w="81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822A1F"/>
        </w:tc>
        <w:tc>
          <w:tcPr>
            <w:tcW w:w="81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822A1F"/>
        </w:tc>
        <w:tc>
          <w:tcPr>
            <w:tcW w:w="81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822A1F"/>
        </w:tc>
        <w:tc>
          <w:tcPr>
            <w:tcW w:w="72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822A1F"/>
        </w:tc>
        <w:tc>
          <w:tcPr>
            <w:tcW w:w="72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822A1F"/>
        </w:tc>
        <w:tc>
          <w:tcPr>
            <w:tcW w:w="63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822A1F"/>
        </w:tc>
        <w:tc>
          <w:tcPr>
            <w:tcW w:w="742"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822A1F" w:rsidRPr="00BD265F" w:rsidRDefault="00822A1F"/>
        </w:tc>
      </w:tr>
      <w:tr w:rsidR="006247FC" w:rsidRPr="006247FC" w:rsidTr="006247FC">
        <w:tblPrEx>
          <w:shd w:val="clear" w:color="auto" w:fill="auto"/>
        </w:tblPrEx>
        <w:trPr>
          <w:trHeight w:val="488"/>
        </w:trPr>
        <w:tc>
          <w:tcPr>
            <w:tcW w:w="926"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2106"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D1982">
            <w:pPr>
              <w:pStyle w:val="TableStyle1"/>
              <w:rPr>
                <w:rFonts w:asciiTheme="minorHAnsi" w:hAnsiTheme="minorHAnsi" w:cstheme="minorHAnsi"/>
                <w:b w:val="0"/>
              </w:rPr>
            </w:pPr>
            <w:r>
              <w:rPr>
                <w:rFonts w:asciiTheme="minorHAnsi" w:hAnsiTheme="minorHAnsi" w:cstheme="minorHAnsi"/>
                <w:b w:val="0"/>
              </w:rPr>
              <w:t>Oxytropis campestris</w:t>
            </w:r>
          </w:p>
        </w:tc>
        <w:tc>
          <w:tcPr>
            <w:tcW w:w="144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D1982">
            <w:pPr>
              <w:rPr>
                <w:rFonts w:asciiTheme="minorHAnsi" w:hAnsiTheme="minorHAnsi" w:cstheme="minorHAnsi"/>
                <w:sz w:val="20"/>
              </w:rPr>
            </w:pPr>
            <w:r>
              <w:rPr>
                <w:rFonts w:asciiTheme="minorHAnsi" w:hAnsiTheme="minorHAnsi" w:cstheme="minorHAnsi"/>
                <w:sz w:val="20"/>
              </w:rPr>
              <w:t>Yellow milk vetch</w:t>
            </w:r>
            <w:bookmarkStart w:id="0" w:name="_GoBack"/>
            <w:bookmarkEnd w:id="0"/>
          </w:p>
        </w:tc>
        <w:tc>
          <w:tcPr>
            <w:tcW w:w="72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247FC">
            <w:pPr>
              <w:jc w:val="right"/>
              <w:rPr>
                <w:rFonts w:asciiTheme="minorHAnsi" w:hAnsiTheme="minorHAnsi" w:cstheme="minorHAnsi"/>
                <w:bCs/>
                <w:color w:val="000000"/>
                <w:sz w:val="20"/>
                <w:szCs w:val="20"/>
              </w:rPr>
            </w:pPr>
          </w:p>
        </w:tc>
        <w:tc>
          <w:tcPr>
            <w:tcW w:w="90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r w:rsidRPr="006247FC">
              <w:rPr>
                <w:rFonts w:asciiTheme="minorHAnsi" w:hAnsiTheme="minorHAnsi" w:cstheme="minorHAnsi"/>
                <w:sz w:val="20"/>
              </w:rPr>
              <w:t>1</w:t>
            </w:r>
          </w:p>
        </w:tc>
        <w:tc>
          <w:tcPr>
            <w:tcW w:w="81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r w:rsidRPr="006247FC">
              <w:rPr>
                <w:rFonts w:asciiTheme="minorHAnsi" w:hAnsiTheme="minorHAnsi" w:cstheme="minorHAnsi"/>
                <w:sz w:val="20"/>
              </w:rPr>
              <w:t>1</w:t>
            </w:r>
          </w:p>
        </w:tc>
        <w:tc>
          <w:tcPr>
            <w:tcW w:w="81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81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81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81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72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72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630"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742" w:type="dxa"/>
            <w:tcBorders>
              <w:top w:val="single" w:sz="4" w:space="0" w:color="000000"/>
              <w:left w:val="single" w:sz="2" w:space="0" w:color="000000"/>
              <w:bottom w:val="single" w:sz="4"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r>
      <w:tr w:rsidR="006247FC" w:rsidRPr="006247FC" w:rsidTr="00BD265F">
        <w:tblPrEx>
          <w:shd w:val="clear" w:color="auto" w:fill="auto"/>
        </w:tblPrEx>
        <w:trPr>
          <w:trHeight w:val="488"/>
        </w:trPr>
        <w:tc>
          <w:tcPr>
            <w:tcW w:w="92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210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pStyle w:val="TableStyle1"/>
              <w:rPr>
                <w:rFonts w:asciiTheme="minorHAnsi" w:hAnsiTheme="minorHAnsi" w:cstheme="minorHAnsi"/>
                <w:b w:val="0"/>
              </w:rPr>
            </w:pPr>
            <w:r>
              <w:rPr>
                <w:rFonts w:asciiTheme="minorHAnsi" w:hAnsiTheme="minorHAnsi" w:cstheme="minorHAnsi"/>
                <w:b w:val="0"/>
              </w:rPr>
              <w:t>Vaccinium membraneaceum</w:t>
            </w:r>
          </w:p>
        </w:tc>
        <w:tc>
          <w:tcPr>
            <w:tcW w:w="144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r>
              <w:rPr>
                <w:rFonts w:asciiTheme="minorHAnsi" w:hAnsiTheme="minorHAnsi" w:cstheme="minorHAnsi"/>
                <w:sz w:val="20"/>
              </w:rPr>
              <w:t>Black Huckleberry</w:t>
            </w:r>
          </w:p>
        </w:tc>
        <w:tc>
          <w:tcPr>
            <w:tcW w:w="72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jc w:val="right"/>
              <w:rPr>
                <w:rFonts w:asciiTheme="minorHAnsi" w:hAnsiTheme="minorHAnsi" w:cstheme="minorHAnsi"/>
                <w:bCs/>
                <w:color w:val="000000"/>
                <w:sz w:val="20"/>
                <w:szCs w:val="20"/>
              </w:rPr>
            </w:pPr>
          </w:p>
        </w:tc>
        <w:tc>
          <w:tcPr>
            <w:tcW w:w="90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81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81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81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81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81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r w:rsidRPr="006247FC">
              <w:rPr>
                <w:rFonts w:asciiTheme="minorHAnsi" w:hAnsiTheme="minorHAnsi" w:cstheme="minorHAnsi"/>
                <w:sz w:val="20"/>
              </w:rPr>
              <w:t>2</w:t>
            </w:r>
          </w:p>
        </w:tc>
        <w:tc>
          <w:tcPr>
            <w:tcW w:w="72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72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r w:rsidRPr="006247FC">
              <w:rPr>
                <w:rFonts w:asciiTheme="minorHAnsi" w:hAnsiTheme="minorHAnsi" w:cstheme="minorHAnsi"/>
                <w:sz w:val="20"/>
              </w:rPr>
              <w:t>1</w:t>
            </w:r>
          </w:p>
        </w:tc>
        <w:tc>
          <w:tcPr>
            <w:tcW w:w="630"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c>
          <w:tcPr>
            <w:tcW w:w="742"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247FC" w:rsidRPr="006247FC" w:rsidRDefault="006247FC">
            <w:pPr>
              <w:rPr>
                <w:rFonts w:asciiTheme="minorHAnsi" w:hAnsiTheme="minorHAnsi" w:cstheme="minorHAnsi"/>
                <w:sz w:val="20"/>
              </w:rPr>
            </w:pPr>
          </w:p>
        </w:tc>
      </w:tr>
    </w:tbl>
    <w:p w:rsidR="00822A1F" w:rsidRDefault="00822A1F">
      <w:pPr>
        <w:pStyle w:val="Body"/>
      </w:pPr>
    </w:p>
    <w:p w:rsidR="00822A1F" w:rsidRDefault="00822A1F">
      <w:pPr>
        <w:pStyle w:val="Body"/>
      </w:pPr>
    </w:p>
    <w:p w:rsidR="00822A1F" w:rsidRDefault="00BD265F">
      <w:pPr>
        <w:pStyle w:val="Body"/>
      </w:pPr>
      <w:r>
        <w:t xml:space="preserve">Xanthoria Transect was located in alpine meadows to the left (West) of the Snowbird Pass Trail immediately upon the trail emerging into the alpine/sub-alpine. This is an area of discontinuous to continuous alpine meadows. There is no defined mountain ‘peak’ in this area but rather numerous rounded hill tops terminating with rock/gravel. The area is frequented by a herd of mountain goats (15 during our time) who browse heavily in this area. Hikers are largely restricted to the defined snowbird pass trail located Creekside and who are moving further upward to the pass itself. </w:t>
      </w:r>
    </w:p>
    <w:p w:rsidR="00BD265F" w:rsidRDefault="00BD265F">
      <w:pPr>
        <w:pStyle w:val="Body"/>
      </w:pPr>
    </w:p>
    <w:p w:rsidR="00BD265F" w:rsidRDefault="00BD265F">
      <w:pPr>
        <w:pStyle w:val="Body"/>
      </w:pPr>
      <w:r>
        <w:t>The top (plot 1) of this transect is located at the base of a large glacial erratic covered in bright orange Xanthoria. The transect runs ______ direction down to a sub-alpine clump of whitebark pine and spruce. The upper portions of the transect are heavily dominated by rock/scree. This transect starts at plot 1 at the upper elevation proceeding downwards (plots located every 10 m) to plot 11 at the terminus in the trees.</w:t>
      </w:r>
    </w:p>
    <w:sectPr w:rsidR="00BD265F">
      <w:headerReference w:type="default" r:id="rId7"/>
      <w:footerReference w:type="default" r:id="rId8"/>
      <w:pgSz w:w="15840" w:h="12240" w:orient="landscape"/>
      <w:pgMar w:top="1440" w:right="1440" w:bottom="1440" w:left="1440" w:header="720" w:footer="8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7DB" w:rsidRDefault="003A07DB">
      <w:r>
        <w:separator/>
      </w:r>
    </w:p>
  </w:endnote>
  <w:endnote w:type="continuationSeparator" w:id="0">
    <w:p w:rsidR="003A07DB" w:rsidRDefault="003A0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A1F" w:rsidRDefault="00822A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7DB" w:rsidRDefault="003A07DB">
      <w:r>
        <w:separator/>
      </w:r>
    </w:p>
  </w:footnote>
  <w:footnote w:type="continuationSeparator" w:id="0">
    <w:p w:rsidR="003A07DB" w:rsidRDefault="003A0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A1F" w:rsidRDefault="00822A1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22A1F"/>
    <w:rsid w:val="003A07DB"/>
    <w:rsid w:val="005D7F55"/>
    <w:rsid w:val="006247FC"/>
    <w:rsid w:val="006D1982"/>
    <w:rsid w:val="00822A1F"/>
    <w:rsid w:val="00AE1FD4"/>
    <w:rsid w:val="00BD265F"/>
    <w:rsid w:val="00C02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Helvetica" w:cs="Arial Unicode MS"/>
      <w:color w:val="000000"/>
      <w:sz w:val="22"/>
      <w:szCs w:val="22"/>
    </w:rPr>
  </w:style>
  <w:style w:type="paragraph" w:customStyle="1" w:styleId="TableStyle1">
    <w:name w:val="Table Style 1"/>
    <w:rPr>
      <w:rFonts w:ascii="Helvetica" w:hAnsi="Helvetica" w:cs="Arial Unicode MS"/>
      <w:b/>
      <w:bCs/>
      <w:color w:val="000000"/>
    </w:rPr>
  </w:style>
  <w:style w:type="paragraph" w:customStyle="1" w:styleId="TableStyle2">
    <w:name w:val="Table Style 2"/>
    <w:rPr>
      <w:rFonts w:ascii="Helvetica" w:hAnsi="Helvetica" w:cs="Arial Unicode M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Helvetica" w:cs="Arial Unicode MS"/>
      <w:color w:val="000000"/>
      <w:sz w:val="22"/>
      <w:szCs w:val="22"/>
    </w:rPr>
  </w:style>
  <w:style w:type="paragraph" w:customStyle="1" w:styleId="TableStyle1">
    <w:name w:val="Table Style 1"/>
    <w:rPr>
      <w:rFonts w:ascii="Helvetica" w:hAnsi="Helvetica" w:cs="Arial Unicode MS"/>
      <w:b/>
      <w:bCs/>
      <w:color w:val="000000"/>
    </w:rPr>
  </w:style>
  <w:style w:type="paragraph" w:customStyle="1" w:styleId="TableStyle2">
    <w:name w:val="Table Style 2"/>
    <w:rPr>
      <w:rFonts w:ascii="Helvetica" w:hAnsi="Helvetica" w:cs="Arial Unicode M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Landscape">
  <a:themeElements>
    <a:clrScheme name="BlankLandscape">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Landscape">
      <a:majorFont>
        <a:latin typeface="Helvetica"/>
        <a:ea typeface="Helvetica"/>
        <a:cs typeface="Helvetica"/>
      </a:majorFont>
      <a:minorFont>
        <a:latin typeface="Helvetica"/>
        <a:ea typeface="Helvetica"/>
        <a:cs typeface="Helvetica"/>
      </a:minorFont>
    </a:fontScheme>
    <a:fmtScheme name="BlankLandscap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6</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Pamela Wright</dc:creator>
  <cp:lastModifiedBy>UNBC</cp:lastModifiedBy>
  <cp:revision>5</cp:revision>
  <dcterms:created xsi:type="dcterms:W3CDTF">2016-07-11T15:46:00Z</dcterms:created>
  <dcterms:modified xsi:type="dcterms:W3CDTF">2016-07-13T14:59:00Z</dcterms:modified>
</cp:coreProperties>
</file>